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true"/>
        <w:keepLines/>
        <w:shd w:val="clear" w:color="auto" w:fill="auto"/>
        <w:tabs>
          <w:tab w:val="clear" w:pos="708"/>
          <w:tab w:val="left" w:pos="142" w:leader="none"/>
        </w:tabs>
        <w:spacing w:lineRule="exact" w:line="310" w:before="0" w:after="0"/>
        <w:ind w:hanging="76"/>
        <w:jc w:val="end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11"/>
        <w:keepNext w:val="true"/>
        <w:keepLines/>
        <w:shd w:val="clear" w:color="auto" w:fill="auto"/>
        <w:spacing w:lineRule="exact" w:line="310" w:before="0" w:after="0"/>
        <w:rPr/>
      </w:pPr>
      <w:bookmarkStart w:id="0" w:name="bookmark6"/>
      <w:r>
        <w:rPr/>
        <w:t>Письмо о согласии на публикацию статьи в журнале</w:t>
        <w:br/>
        <w:t>«</w:t>
      </w:r>
      <w:bookmarkEnd w:id="0"/>
      <w:r>
        <w:rPr/>
        <w:t>Океанологические исследования»</w:t>
      </w:r>
    </w:p>
    <w:p>
      <w:pPr>
        <w:pStyle w:val="61"/>
        <w:shd w:val="clear" w:color="auto" w:fill="auto"/>
        <w:spacing w:before="0" w:after="120"/>
        <w:ind w:start="23"/>
        <w:rPr/>
      </w:pPr>
      <w:r>
        <w:rPr/>
      </w:r>
    </w:p>
    <w:p>
      <w:pPr>
        <w:pStyle w:val="NormalWeb"/>
        <w:widowControl w:val="false"/>
        <w:spacing w:beforeAutospacing="0" w:before="0" w:afterAutospacing="0" w:after="0"/>
        <w:ind w:start="4962"/>
        <w:rPr>
          <w:bCs/>
          <w:sz w:val="22"/>
          <w:szCs w:val="22"/>
        </w:rPr>
      </w:pPr>
      <w:r>
        <w:rPr>
          <w:bCs/>
          <w:sz w:val="22"/>
          <w:szCs w:val="22"/>
        </w:rPr>
        <w:t>В редакцию научного журнала "Океанологические исследования"</w:t>
      </w:r>
    </w:p>
    <w:p>
      <w:pPr>
        <w:pStyle w:val="NormalWeb"/>
        <w:widowControl w:val="false"/>
        <w:spacing w:beforeAutospacing="0" w:before="0" w:afterAutospacing="0" w:after="0"/>
        <w:ind w:start="4962"/>
        <w:rPr>
          <w:sz w:val="22"/>
          <w:szCs w:val="22"/>
        </w:rPr>
      </w:pPr>
      <w:r>
        <w:rPr>
          <w:bCs/>
          <w:sz w:val="22"/>
          <w:szCs w:val="22"/>
        </w:rPr>
        <w:t>117997, Москва, Нахимовский пр. 36</w:t>
      </w:r>
    </w:p>
    <w:p>
      <w:pPr>
        <w:pStyle w:val="Normal"/>
        <w:ind w:start="4962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Indent"/>
        <w:spacing w:lineRule="auto" w:line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НА ПУБЛИКАЦИЮ СТАТЬИ</w:t>
      </w:r>
    </w:p>
    <w:p>
      <w:pPr>
        <w:pStyle w:val="BodyTextIndent"/>
        <w:spacing w:lineRule="auto" w:line="24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BodyTextIndent"/>
        <w:spacing w:lineRule="auto" w:line="240"/>
        <w:rPr>
          <w:sz w:val="22"/>
          <w:szCs w:val="22"/>
        </w:rPr>
      </w:pPr>
      <w:r>
        <w:rPr>
          <w:sz w:val="22"/>
          <w:szCs w:val="22"/>
        </w:rPr>
        <w:t xml:space="preserve">Настоящим авторы добровольно предоставляют материалы рукописи и дают свое согласие на публикацию первичного и отредактированного варианта статьи </w:t>
      </w:r>
      <w:bookmarkStart w:id="1" w:name="OLE_LINK9"/>
      <w:bookmarkStart w:id="2" w:name="OLE_LINK8"/>
      <w:bookmarkStart w:id="3" w:name="OLE_LINK7"/>
      <w:r>
        <w:rPr>
          <w:sz w:val="22"/>
          <w:szCs w:val="22"/>
        </w:rPr>
        <w:t>(название) _______________________ __________________________________________________</w:t>
      </w:r>
      <w:bookmarkStart w:id="4" w:name="OLE_LINK12"/>
      <w:bookmarkStart w:id="5" w:name="OLE_LINK11"/>
      <w:bookmarkStart w:id="6" w:name="OLE_LINK10"/>
      <w:bookmarkEnd w:id="1"/>
      <w:bookmarkEnd w:id="2"/>
      <w:bookmarkEnd w:id="3"/>
      <w:r>
        <w:rPr>
          <w:sz w:val="22"/>
          <w:szCs w:val="22"/>
        </w:rPr>
        <w:t xml:space="preserve">автора (-ов): ___________________________________________________________(Ф.И.О.) </w:t>
      </w:r>
      <w:bookmarkStart w:id="7" w:name="OLE_LINK25"/>
      <w:bookmarkStart w:id="8" w:name="OLE_LINK24"/>
      <w:bookmarkStart w:id="9" w:name="OLE_LINK23"/>
      <w:bookmarkEnd w:id="4"/>
      <w:bookmarkEnd w:id="5"/>
      <w:bookmarkEnd w:id="6"/>
      <w:r>
        <w:rPr>
          <w:sz w:val="22"/>
          <w:szCs w:val="22"/>
        </w:rPr>
        <w:t xml:space="preserve">в научном журнале «Океанологические исследования» </w:t>
      </w:r>
      <w:bookmarkEnd w:id="7"/>
      <w:bookmarkEnd w:id="8"/>
      <w:bookmarkEnd w:id="9"/>
      <w:r>
        <w:rPr>
          <w:sz w:val="22"/>
          <w:szCs w:val="22"/>
        </w:rPr>
        <w:t>н</w:t>
      </w:r>
      <w:r>
        <w:rPr>
          <w:sz w:val="22"/>
          <w:szCs w:val="22"/>
          <w:shd w:fill="auto" w:val="clear"/>
        </w:rPr>
        <w:t xml:space="preserve">а </w:t>
      </w:r>
      <w:r>
        <w:rPr>
          <w:sz w:val="22"/>
          <w:szCs w:val="22"/>
          <w:shd w:fill="auto" w:val="clear"/>
        </w:rPr>
        <w:t xml:space="preserve">русском, английском и китайском языках </w:t>
      </w:r>
      <w:r>
        <w:rPr>
          <w:sz w:val="22"/>
          <w:szCs w:val="22"/>
          <w:shd w:fill="auto" w:val="clear"/>
        </w:rPr>
        <w:t>и подтверждают аффилиации и адреса организаций и контактные данные авторов:</w:t>
      </w:r>
    </w:p>
    <w:p>
      <w:pPr>
        <w:pStyle w:val="BodyTextIndent"/>
        <w:spacing w:lineRule="auto" w:line="24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BodyTextIndent"/>
        <w:numPr>
          <w:ilvl w:val="0"/>
          <w:numId w:val="1"/>
        </w:numPr>
        <w:spacing w:lineRule="auto" w:line="240"/>
        <w:ind w:hanging="425" w:start="567"/>
        <w:rPr/>
      </w:pPr>
      <w:r>
        <w:rPr>
          <w:b/>
          <w:sz w:val="22"/>
          <w:szCs w:val="22"/>
          <w:shd w:fill="auto" w:val="clear"/>
        </w:rPr>
        <w:t>Иванов В.А</w:t>
      </w:r>
      <w:r>
        <w:rPr>
          <w:sz w:val="22"/>
          <w:szCs w:val="22"/>
          <w:shd w:fill="auto" w:val="clear"/>
        </w:rPr>
        <w:t>. - Тихоокеанский океанологический институт им. В.И. Ильичева ДВО РАН, 690041, Владивосток, ул. Балтийская</w:t>
      </w:r>
      <w:r>
        <w:rPr>
          <w:sz w:val="22"/>
          <w:szCs w:val="22"/>
          <w:shd w:fill="auto" w:val="clear"/>
          <w:lang w:val="en-US"/>
        </w:rPr>
        <w:t xml:space="preserve">, </w:t>
      </w:r>
      <w:r>
        <w:rPr>
          <w:sz w:val="22"/>
          <w:szCs w:val="22"/>
          <w:shd w:fill="auto" w:val="clear"/>
        </w:rPr>
        <w:t>д</w:t>
      </w:r>
      <w:r>
        <w:rPr>
          <w:sz w:val="22"/>
          <w:szCs w:val="22"/>
          <w:shd w:fill="auto" w:val="clear"/>
          <w:lang w:val="en-US"/>
        </w:rPr>
        <w:t xml:space="preserve">.43. </w:t>
      </w:r>
      <w:r>
        <w:rPr>
          <w:bCs/>
          <w:sz w:val="22"/>
          <w:szCs w:val="22"/>
          <w:shd w:fill="auto" w:val="clear"/>
          <w:lang w:val="en-US"/>
        </w:rPr>
        <w:t>(</w:t>
      </w:r>
      <w:r>
        <w:rPr>
          <w:bCs/>
          <w:sz w:val="22"/>
          <w:szCs w:val="22"/>
          <w:shd w:fill="auto" w:val="clear"/>
        </w:rPr>
        <w:t>англ</w:t>
      </w:r>
      <w:r>
        <w:rPr>
          <w:bCs/>
          <w:sz w:val="22"/>
          <w:szCs w:val="22"/>
          <w:shd w:fill="auto" w:val="clear"/>
          <w:lang w:val="en-US"/>
        </w:rPr>
        <w:t xml:space="preserve">. </w:t>
      </w:r>
      <w:r>
        <w:rPr>
          <w:sz w:val="22"/>
          <w:szCs w:val="22"/>
          <w:shd w:fill="auto" w:val="clear"/>
          <w:lang w:val="en-US"/>
        </w:rPr>
        <w:t xml:space="preserve">V.I. Il'ichev Pacific Oceanological Institute FEB RAS, 43, Baltiyskaya Str., Vladivostok, 690041, </w:t>
      </w:r>
      <w:r>
        <w:rPr>
          <w:bCs/>
          <w:sz w:val="22"/>
          <w:szCs w:val="22"/>
          <w:shd w:fill="auto" w:val="clear"/>
          <w:lang w:val="en-US"/>
        </w:rPr>
        <w:t>Russia); e-mail:</w:t>
      </w:r>
      <w:r>
        <w:rPr>
          <w:sz w:val="22"/>
          <w:szCs w:val="22"/>
          <w:shd w:fill="auto" w:val="clear"/>
          <w:lang w:val="en-US"/>
        </w:rPr>
        <w:t xml:space="preserve"> </w:t>
      </w:r>
      <w:hyperlink r:id="rId2">
        <w:r>
          <w:rPr>
            <w:rStyle w:val="Hyperlink"/>
            <w:i/>
            <w:sz w:val="22"/>
            <w:szCs w:val="22"/>
            <w:shd w:fill="auto" w:val="clear"/>
            <w:lang w:val="en-US"/>
          </w:rPr>
          <w:t>ivanov@poi.dvo.ru</w:t>
        </w:r>
      </w:hyperlink>
      <w:r>
        <w:rPr>
          <w:bCs/>
          <w:sz w:val="22"/>
          <w:szCs w:val="22"/>
          <w:shd w:fill="auto" w:val="clear"/>
          <w:lang w:val="en-US"/>
        </w:rPr>
        <w:t>;</w:t>
      </w:r>
    </w:p>
    <w:p>
      <w:pPr>
        <w:pStyle w:val="BodyTextIndent"/>
        <w:numPr>
          <w:ilvl w:val="0"/>
          <w:numId w:val="1"/>
        </w:numPr>
        <w:spacing w:lineRule="auto" w:line="240"/>
        <w:ind w:hanging="425" w:start="567"/>
        <w:rPr>
          <w:highlight w:val="none"/>
          <w:shd w:fill="auto" w:val="clear"/>
        </w:rPr>
      </w:pPr>
      <w:r>
        <w:rPr>
          <w:b/>
          <w:sz w:val="22"/>
          <w:szCs w:val="22"/>
          <w:shd w:fill="auto" w:val="clear"/>
          <w:lang w:val="en-US"/>
        </w:rPr>
        <w:t xml:space="preserve">Другие </w:t>
      </w:r>
      <w:r>
        <w:rPr>
          <w:b/>
          <w:sz w:val="22"/>
          <w:szCs w:val="22"/>
          <w:shd w:fill="auto" w:val="clear"/>
        </w:rPr>
        <w:t>соавторы</w:t>
      </w:r>
      <w:r>
        <w:rPr>
          <w:sz w:val="22"/>
          <w:szCs w:val="22"/>
          <w:shd w:fill="auto" w:val="clear"/>
          <w:lang w:val="en-US"/>
        </w:rPr>
        <w:t>…</w:t>
      </w:r>
    </w:p>
    <w:p>
      <w:pPr>
        <w:pStyle w:val="BodyTextIndent"/>
        <w:spacing w:lineRule="auto" w:line="240"/>
        <w:rPr>
          <w:sz w:val="16"/>
          <w:szCs w:val="16"/>
          <w:highlight w:val="none"/>
          <w:shd w:fill="auto" w:val="clear"/>
          <w:lang w:val="en-US"/>
        </w:rPr>
      </w:pPr>
      <w:r>
        <w:rPr>
          <w:sz w:val="16"/>
          <w:szCs w:val="16"/>
          <w:shd w:fill="auto" w:val="clear"/>
          <w:lang w:val="en-US"/>
        </w:rPr>
      </w:r>
    </w:p>
    <w:p>
      <w:pPr>
        <w:pStyle w:val="BodyTextIndent"/>
        <w:spacing w:lineRule="auto" w:line="240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>В момент принятия оригинальной версии статьи к печати в журнале "Океанологические исследования" (Journal of Oceanological Research) авторы передают «Издательству Института Океанологии» ФГБУН Института океанологии им. П.П. Ширшова Российской академии наук право на хранение и распространение оригинальной версии, включая электронные формы, микрофильмирование и иные подобные формы воспроизведения, вместе с приведенными в авторских справках персональными данными об авторах в электронной и бумажной версиях, в том числе предоставление этой информации Научной электронной библиотеке (НЭБ) для помещения в базу данных Российского индекса научного цитирования (РИНЦ), а также в системах SCOPUS, Web of Science и другой обработки для широкого распространения в других системах индексации научных работ.</w:t>
      </w:r>
    </w:p>
    <w:p>
      <w:pPr>
        <w:pStyle w:val="BodyTextIndent"/>
        <w:spacing w:lineRule="auto" w:line="240"/>
        <w:rPr>
          <w:highlight w:val="none"/>
          <w:shd w:fill="auto" w:val="clear"/>
        </w:rPr>
      </w:pPr>
      <w:r>
        <w:rPr>
          <w:b/>
          <w:bCs/>
          <w:sz w:val="22"/>
          <w:szCs w:val="22"/>
          <w:shd w:fill="auto" w:val="clear"/>
        </w:rPr>
        <w:t>Авторы подтверждают, что представленная работа:</w:t>
      </w:r>
    </w:p>
    <w:p>
      <w:pPr>
        <w:pStyle w:val="BodyTextIndent"/>
        <w:numPr>
          <w:ilvl w:val="0"/>
          <w:numId w:val="2"/>
        </w:numPr>
        <w:spacing w:lineRule="auto" w:line="240"/>
        <w:ind w:hanging="360" w:start="426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>не была ранее опубликована (за исключением публикации в виде резюме, части опубликованной лекции, обзора или диссертации);</w:t>
      </w:r>
    </w:p>
    <w:p>
      <w:pPr>
        <w:pStyle w:val="BodyTextIndent"/>
        <w:numPr>
          <w:ilvl w:val="0"/>
          <w:numId w:val="2"/>
        </w:numPr>
        <w:spacing w:lineRule="auto" w:line="240"/>
        <w:ind w:hanging="360" w:start="426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 xml:space="preserve">не находится на рассмотрении для публикации в других изданиях; </w:t>
      </w:r>
    </w:p>
    <w:p>
      <w:pPr>
        <w:pStyle w:val="BodyTextIndent"/>
        <w:numPr>
          <w:ilvl w:val="0"/>
          <w:numId w:val="2"/>
        </w:numPr>
        <w:spacing w:lineRule="auto" w:line="240"/>
        <w:ind w:hanging="360" w:start="426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>одобрена для публикации всеми соавторами;</w:t>
      </w:r>
    </w:p>
    <w:p>
      <w:pPr>
        <w:pStyle w:val="BodyTextIndent"/>
        <w:numPr>
          <w:ilvl w:val="0"/>
          <w:numId w:val="2"/>
        </w:numPr>
        <w:spacing w:lineRule="auto" w:line="240"/>
        <w:ind w:hanging="360" w:start="426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 xml:space="preserve">одобрена для публикации (в явном или подразумеваемом виде) институтом или ответственным учреждением, в котором она выполнена, а также имеется соответствующий акт экспертизы, который авторы прилагают к статье; </w:t>
      </w:r>
    </w:p>
    <w:p>
      <w:pPr>
        <w:pStyle w:val="BodyTextIndent"/>
        <w:numPr>
          <w:ilvl w:val="0"/>
          <w:numId w:val="2"/>
        </w:numPr>
        <w:spacing w:lineRule="auto" w:line="240"/>
        <w:ind w:hanging="360" w:start="426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>является подлинной и что они имеют право осуществить такую передачу;</w:t>
      </w:r>
    </w:p>
    <w:p>
      <w:pPr>
        <w:pStyle w:val="BodyTextIndent"/>
        <w:numPr>
          <w:ilvl w:val="0"/>
          <w:numId w:val="2"/>
        </w:numPr>
        <w:spacing w:lineRule="auto" w:line="240"/>
        <w:ind w:hanging="360" w:start="426"/>
        <w:rPr>
          <w:highlight w:val="none"/>
          <w:shd w:fill="auto" w:val="clear"/>
        </w:rPr>
      </w:pPr>
      <w:r>
        <w:rPr>
          <w:sz w:val="22"/>
          <w:szCs w:val="22"/>
          <w:shd w:fill="auto" w:val="clear"/>
        </w:rPr>
        <w:t xml:space="preserve">написана самостоятельно, без использования генеративных моделей искусственного интеллекта (ИИ) для создания основного текста. Все идеи, формулировки, анализ данных и выводы -  результат авторской работы. Инструменты ИИ в подготовке рукописи не применялись, за исключением </w:t>
      </w:r>
      <w:r>
        <w:rPr>
          <w:sz w:val="22"/>
          <w:szCs w:val="22"/>
          <w:shd w:fill="auto" w:val="clear"/>
          <w:lang w:bidi="ru-RU"/>
        </w:rPr>
        <w:t>специализированных программ для проверок орфографии и перевода на иностранный язык</w:t>
      </w:r>
      <w:r>
        <w:rPr>
          <w:sz w:val="22"/>
          <w:szCs w:val="22"/>
          <w:shd w:fill="auto" w:val="clear"/>
        </w:rPr>
        <w:t xml:space="preserve">. </w:t>
      </w:r>
    </w:p>
    <w:p>
      <w:pPr>
        <w:pStyle w:val="BodyTextIndent"/>
        <w:spacing w:lineRule="auto" w:line="240"/>
        <w:ind w:hanging="0" w:start="426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BodyTextIndent"/>
        <w:spacing w:lineRule="auto" w:line="240"/>
        <w:rPr>
          <w:sz w:val="22"/>
          <w:szCs w:val="22"/>
        </w:rPr>
      </w:pPr>
      <w:r>
        <w:rPr>
          <w:sz w:val="22"/>
          <w:szCs w:val="22"/>
          <w:shd w:fill="auto" w:val="clear"/>
        </w:rPr>
        <w:t>Авторы согласны, что первый автор действует, принимает ответственность и ставит подпись от имени всех соавторов. Передача авторско</w:t>
      </w:r>
      <w:bookmarkStart w:id="10" w:name="_GoBack"/>
      <w:bookmarkEnd w:id="10"/>
      <w:r>
        <w:rPr>
          <w:sz w:val="22"/>
          <w:szCs w:val="22"/>
          <w:shd w:fill="auto" w:val="clear"/>
        </w:rPr>
        <w:t>го права охватыв</w:t>
      </w:r>
      <w:r>
        <w:rPr>
          <w:sz w:val="22"/>
          <w:szCs w:val="22"/>
        </w:rPr>
        <w:t>ает исключительное право на воспроизведение и распространение статьи, включая оттиски, переводы, фото воспроизведения, микроформы, электронные формы (он- и офф-лайн), или любые иные подобные формы воспроизведения.</w:t>
      </w:r>
    </w:p>
    <w:p>
      <w:pPr>
        <w:pStyle w:val="Normal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BodyTextIndent"/>
        <w:spacing w:lineRule="auto" w:line="240"/>
        <w:ind w:hanging="0"/>
        <w:rPr>
          <w:sz w:val="22"/>
          <w:szCs w:val="22"/>
        </w:rPr>
      </w:pPr>
      <w:r>
        <w:rPr>
          <w:bCs/>
          <w:sz w:val="22"/>
          <w:szCs w:val="22"/>
        </w:rPr>
        <w:t>Гл. научный сотрудник ТОИ ДВО РАН, д.ф.-м.н.</w:t>
        <w:tab/>
        <w:tab/>
        <w:tab/>
        <w:tab/>
        <w:tab/>
      </w:r>
      <w:r>
        <w:rPr>
          <w:sz w:val="22"/>
          <w:szCs w:val="22"/>
        </w:rPr>
        <w:t>Иванов В.А.</w:t>
      </w:r>
    </w:p>
    <w:p>
      <w:pPr>
        <w:pStyle w:val="BodyTextIndent"/>
        <w:spacing w:lineRule="auto" w:line="240"/>
        <w:ind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Indent"/>
        <w:spacing w:lineRule="auto" w:line="240"/>
        <w:ind w:hanging="0"/>
        <w:rPr>
          <w:sz w:val="22"/>
          <w:szCs w:val="22"/>
        </w:rPr>
      </w:pPr>
      <w:r>
        <w:rPr>
          <w:sz w:val="18"/>
          <w:szCs w:val="18"/>
        </w:rPr>
        <w:t>Дата</w:t>
      </w:r>
    </w:p>
    <w:p>
      <w:pPr>
        <w:pStyle w:val="31"/>
        <w:shd w:val="clear" w:color="auto" w:fill="auto"/>
        <w:spacing w:lineRule="auto" w:line="240"/>
        <w:jc w:val="end"/>
        <w:rPr>
          <w:b/>
          <w:bCs/>
          <w:lang w:eastAsia="ru-RU"/>
        </w:rPr>
      </w:pPr>
      <w:r>
        <w:rPr>
          <w:b/>
          <w:bCs/>
          <w:lang w:eastAsia="ru-RU"/>
        </w:rPr>
        <w:t>Приложение 1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  <w:lang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2"/>
          <w:szCs w:val="22"/>
          <w:lang w:bidi="ar-SA"/>
        </w:rPr>
        <w:t>Тематические рубрики, к которым относится представленная статья:</w:t>
      </w:r>
    </w:p>
    <w:tbl>
      <w:tblPr>
        <w:tblW w:w="10210" w:type="dxa"/>
        <w:jc w:val="start"/>
        <w:tblInd w:w="-546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336"/>
        <w:gridCol w:w="1824"/>
        <w:gridCol w:w="2246"/>
        <w:gridCol w:w="2770"/>
        <w:gridCol w:w="3034"/>
      </w:tblGrid>
      <w:tr>
        <w:trPr/>
        <w:tc>
          <w:tcPr>
            <w:tcW w:w="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2"/>
                <w:szCs w:val="22"/>
                <w:lang w:bidi="ar-SA"/>
              </w:rPr>
              <w:t>№</w:t>
            </w:r>
          </w:p>
        </w:tc>
        <w:tc>
          <w:tcPr>
            <w:tcW w:w="18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2"/>
                <w:szCs w:val="22"/>
                <w:lang w:bidi="ar-SA"/>
              </w:rPr>
              <w:t>Рубрика</w:t>
            </w:r>
          </w:p>
        </w:tc>
        <w:tc>
          <w:tcPr>
            <w:tcW w:w="2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2"/>
                <w:szCs w:val="22"/>
                <w:lang w:bidi="ar-SA"/>
              </w:rPr>
              <w:t>Значение/название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2"/>
                <w:szCs w:val="22"/>
                <w:lang w:bidi="ar-SA"/>
              </w:rPr>
              <w:t>Пример</w:t>
            </w:r>
          </w:p>
        </w:tc>
        <w:tc>
          <w:tcPr>
            <w:tcW w:w="3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2"/>
                <w:szCs w:val="22"/>
                <w:lang w:bidi="ar-SA"/>
              </w:rPr>
              <w:t>Как найти</w:t>
            </w:r>
          </w:p>
        </w:tc>
      </w:tr>
      <w:tr>
        <w:trPr/>
        <w:tc>
          <w:tcPr>
            <w:tcW w:w="3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18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Рубрика OECD/ОЭСР:</w:t>
            </w:r>
          </w:p>
        </w:tc>
        <w:tc>
          <w:tcPr>
            <w:tcW w:w="22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</w:tc>
        <w:tc>
          <w:tcPr>
            <w:tcW w:w="27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lang w:val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bidi="ar-SA"/>
              </w:rPr>
              <w:t>Earth and related environmental sciences</w:t>
            </w:r>
          </w:p>
        </w:tc>
        <w:tc>
          <w:tcPr>
            <w:tcW w:w="30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lang w:val="en-US"/>
              </w:rPr>
            </w:pPr>
            <w:hyperlink r:id="rId3">
              <w:r>
                <w:rPr>
                  <w:rStyle w:val="Hyperlink"/>
                  <w:rFonts w:eastAsia="Times New Roman" w:cs="Times New Roman" w:ascii="Times New Roman" w:hAnsi="Times New Roman"/>
                  <w:sz w:val="22"/>
                  <w:szCs w:val="22"/>
                  <w:lang w:val="en-US" w:bidi="ar-SA"/>
                </w:rPr>
                <w:t>https://science-zakaz.ru/wp-content/uploads/doc-info/oecd-originalnyy.pdf</w:t>
              </w:r>
            </w:hyperlink>
          </w:p>
        </w:tc>
      </w:tr>
      <w:tr>
        <w:trPr/>
        <w:tc>
          <w:tcPr>
            <w:tcW w:w="3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18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Рубрика ASJC:</w:t>
            </w:r>
          </w:p>
        </w:tc>
        <w:tc>
          <w:tcPr>
            <w:tcW w:w="22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</w:tc>
        <w:tc>
          <w:tcPr>
            <w:tcW w:w="27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Рубрика как она указывается в Scopus</w:t>
            </w:r>
          </w:p>
        </w:tc>
        <w:tc>
          <w:tcPr>
            <w:tcW w:w="30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8"/>
              <w:rPr/>
            </w:pPr>
            <w:r>
              <w:rPr>
                <w:rStyle w:val="Hyperlink"/>
                <w:rFonts w:eastAsia="Times New Roman" w:cs="Times New Roman" w:ascii="Times New Roman" w:hAnsi="Times New Roman"/>
                <w:sz w:val="22"/>
                <w:szCs w:val="22"/>
                <w:lang w:bidi="ar-SA"/>
              </w:rPr>
              <w:t>https://научныепереводы.рф/klassifikator-asjc/</w:t>
            </w:r>
          </w:p>
        </w:tc>
      </w:tr>
      <w:tr>
        <w:trPr/>
        <w:tc>
          <w:tcPr>
            <w:tcW w:w="3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8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Рубрика ГРНТИ:</w:t>
            </w:r>
          </w:p>
        </w:tc>
        <w:tc>
          <w:tcPr>
            <w:tcW w:w="22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</w:tc>
        <w:tc>
          <w:tcPr>
            <w:tcW w:w="27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37.25.00 Геофизика/Океанология/</w:t>
            </w:r>
          </w:p>
        </w:tc>
        <w:tc>
          <w:tcPr>
            <w:tcW w:w="30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hyperlink r:id="rId4">
              <w:r>
                <w:rPr>
                  <w:rStyle w:val="Hyperlink"/>
                  <w:rFonts w:eastAsia="Times New Roman" w:cs="Times New Roman" w:ascii="Times New Roman" w:hAnsi="Times New Roman"/>
                  <w:sz w:val="22"/>
                  <w:szCs w:val="22"/>
                  <w:lang w:bidi="ar-SA"/>
                </w:rPr>
                <w:t>https://www.elibrary.ru/rubrics.asp?rcode=370000</w:t>
              </w:r>
            </w:hyperlink>
          </w:p>
        </w:tc>
      </w:tr>
      <w:tr>
        <w:trPr/>
        <w:tc>
          <w:tcPr>
            <w:tcW w:w="3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8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Приоритет СНТР:</w:t>
            </w:r>
          </w:p>
        </w:tc>
        <w:tc>
          <w:tcPr>
            <w:tcW w:w="22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</w:tc>
        <w:tc>
          <w:tcPr>
            <w:tcW w:w="27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Определяется по таблице</w:t>
            </w:r>
          </w:p>
        </w:tc>
        <w:tc>
          <w:tcPr>
            <w:tcW w:w="30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themeColor="hyperlink" w:val="0563C1"/>
                <w:u w:val="single"/>
                <w:lang w:bidi="ar-SA"/>
              </w:rPr>
            </w:pPr>
            <w:hyperlink r:id="rId5">
              <w:r>
                <w:rPr>
                  <w:rStyle w:val="Hyperlink"/>
                  <w:rFonts w:eastAsia="Times New Roman" w:cs="Times New Roman" w:ascii="Times New Roman" w:hAnsi="Times New Roman"/>
                  <w:sz w:val="22"/>
                  <w:szCs w:val="22"/>
                  <w:lang w:bidi="ar-SA"/>
                </w:rPr>
                <w:t>https://e-ecolog.ru/docs/uVAwyhsPWZp6iLhndXJFN/1065?utm_referrer=https%3A%2F%2Fyandex.ru%2F</w:t>
              </w:r>
            </w:hyperlink>
          </w:p>
        </w:tc>
      </w:tr>
      <w:tr>
        <w:trPr/>
        <w:tc>
          <w:tcPr>
            <w:tcW w:w="33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18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Специальность ВАК:</w:t>
            </w:r>
          </w:p>
        </w:tc>
        <w:tc>
          <w:tcPr>
            <w:tcW w:w="22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</w:tc>
        <w:tc>
          <w:tcPr>
            <w:tcW w:w="27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bidi="ar-SA"/>
              </w:rPr>
              <w:t>Указывается своя специальность и 2 ближайшие к ней</w:t>
            </w:r>
          </w:p>
        </w:tc>
        <w:tc>
          <w:tcPr>
            <w:tcW w:w="30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8"/>
              <w:rPr/>
            </w:pPr>
            <w:hyperlink r:id="rId6">
              <w:r>
                <w:rPr>
                  <w:rStyle w:val="Hyperlink"/>
                  <w:rFonts w:eastAsia="Times New Roman" w:cs="Times New Roman" w:ascii="Times New Roman" w:hAnsi="Times New Roman"/>
                  <w:sz w:val="22"/>
                  <w:szCs w:val="22"/>
                  <w:lang w:bidi="ar-SA"/>
                </w:rPr>
                <w:t>https://jor.ocean.ru/index.php/jor/announcement/view/37</w:t>
              </w:r>
            </w:hyperlink>
          </w:p>
        </w:tc>
      </w:tr>
    </w:tbl>
    <w:p>
      <w:pPr>
        <w:pStyle w:val="31"/>
        <w:shd w:val="clear" w:color="auto" w:fill="auto"/>
        <w:spacing w:lineRule="auto" w:line="240"/>
        <w:rPr>
          <w:lang w:eastAsia="ru-RU"/>
        </w:rPr>
      </w:pPr>
      <w:r>
        <w:rPr>
          <w:lang w:eastAsia="ru-RU"/>
        </w:rPr>
      </w:r>
    </w:p>
    <w:p>
      <w:pPr>
        <w:pStyle w:val="31"/>
        <w:shd w:val="clear" w:color="auto" w:fill="auto"/>
        <w:spacing w:lineRule="auto" w:line="240"/>
        <w:rPr>
          <w:lang w:eastAsia="ru-RU"/>
        </w:rPr>
      </w:pPr>
      <w:r>
        <w:rPr>
          <w:lang w:eastAsia="ru-RU"/>
        </w:rPr>
      </w:r>
    </w:p>
    <w:p>
      <w:pPr>
        <w:pStyle w:val="31"/>
        <w:shd w:val="clear" w:color="auto" w:fill="auto"/>
        <w:spacing w:lineRule="auto" w:line="240"/>
        <w:jc w:val="end"/>
        <w:rPr>
          <w:lang w:eastAsia="ru-RU"/>
        </w:rPr>
      </w:pPr>
      <w:r>
        <w:rPr>
          <w:lang w:eastAsia="ru-RU"/>
        </w:rPr>
      </w:r>
    </w:p>
    <w:p>
      <w:pPr>
        <w:pStyle w:val="31"/>
        <w:shd w:val="clear" w:color="auto" w:fill="auto"/>
        <w:spacing w:lineRule="auto" w:line="240"/>
        <w:jc w:val="end"/>
        <w:rPr>
          <w:b/>
          <w:bCs/>
          <w:lang w:eastAsia="ru-RU"/>
        </w:rPr>
      </w:pPr>
      <w:r>
        <w:rPr>
          <w:b/>
          <w:bCs/>
          <w:lang w:eastAsia="ru-RU"/>
        </w:rPr>
        <w:t>Приложение 2</w:t>
      </w:r>
    </w:p>
    <w:p>
      <w:pPr>
        <w:pStyle w:val="41"/>
        <w:shd w:val="clear" w:color="auto" w:fill="auto"/>
        <w:spacing w:lineRule="auto" w:line="240"/>
        <w:jc w:val="center"/>
        <w:rPr>
          <w:lang w:eastAsia="ru-RU"/>
        </w:rPr>
      </w:pPr>
      <w:r>
        <w:rPr>
          <w:lang w:eastAsia="ru-RU"/>
        </w:rPr>
        <w:t>Анкетные данные соавторов</w:t>
      </w:r>
    </w:p>
    <w:p>
      <w:pPr>
        <w:pStyle w:val="31"/>
        <w:shd w:val="clear" w:color="auto" w:fill="auto"/>
        <w:spacing w:lineRule="auto" w:line="240"/>
        <w:jc w:val="both"/>
        <w:rPr>
          <w:lang w:eastAsia="ru-RU"/>
        </w:rPr>
      </w:pPr>
      <w:r>
        <w:rPr>
          <w:lang w:eastAsia="ru-RU"/>
        </w:rPr>
        <w:t>ФИО (полностью):</w:t>
      </w:r>
    </w:p>
    <w:p>
      <w:pPr>
        <w:pStyle w:val="31"/>
        <w:shd w:val="clear" w:color="auto" w:fill="auto"/>
        <w:spacing w:lineRule="auto" w:line="240"/>
        <w:jc w:val="both"/>
        <w:rPr>
          <w:lang w:eastAsia="ru-RU"/>
        </w:rPr>
      </w:pPr>
      <w:r>
        <w:rPr>
          <w:lang w:eastAsia="ru-RU"/>
        </w:rPr>
        <w:t>Место работы/учебы:</w:t>
      </w:r>
    </w:p>
    <w:p>
      <w:pPr>
        <w:pStyle w:val="31"/>
        <w:shd w:val="clear" w:color="auto" w:fill="auto"/>
        <w:spacing w:lineRule="auto" w:line="240"/>
        <w:jc w:val="both"/>
        <w:rPr>
          <w:lang w:eastAsia="ru-RU"/>
        </w:rPr>
      </w:pPr>
      <w:r>
        <w:rPr>
          <w:lang w:eastAsia="ru-RU"/>
        </w:rPr>
        <w:t>Должность:</w:t>
      </w:r>
    </w:p>
    <w:p>
      <w:pPr>
        <w:pStyle w:val="31"/>
        <w:shd w:val="clear" w:color="auto" w:fill="auto"/>
        <w:spacing w:lineRule="auto" w:line="240"/>
        <w:jc w:val="both"/>
        <w:rPr>
          <w:lang w:eastAsia="ru-RU"/>
        </w:rPr>
      </w:pPr>
      <w:r>
        <w:rPr>
          <w:lang w:eastAsia="ru-RU"/>
        </w:rPr>
        <w:t>Ученая степень:</w:t>
      </w:r>
    </w:p>
    <w:p>
      <w:pPr>
        <w:pStyle w:val="31"/>
        <w:shd w:val="clear" w:color="auto" w:fill="auto"/>
        <w:spacing w:lineRule="auto" w:line="240"/>
        <w:jc w:val="both"/>
        <w:rPr>
          <w:lang w:eastAsia="ru-RU"/>
        </w:rPr>
      </w:pPr>
      <w:r>
        <w:rPr>
          <w:lang w:eastAsia="ru-RU"/>
        </w:rPr>
        <w:t>Ученое звание:</w:t>
      </w:r>
    </w:p>
    <w:p>
      <w:pPr>
        <w:pStyle w:val="31"/>
        <w:shd w:val="clear" w:color="auto" w:fill="auto"/>
        <w:spacing w:lineRule="auto" w:line="240"/>
        <w:jc w:val="both"/>
        <w:rPr>
          <w:lang w:eastAsia="ru-RU"/>
        </w:rPr>
      </w:pPr>
      <w:r>
        <w:rPr>
          <w:lang w:eastAsia="ru-RU"/>
        </w:rPr>
        <w:t>Статус обучающегося:</w:t>
      </w:r>
    </w:p>
    <w:p>
      <w:pPr>
        <w:pStyle w:val="31"/>
        <w:shd w:val="clear" w:color="auto" w:fill="auto"/>
        <w:spacing w:lineRule="auto" w:line="240"/>
        <w:jc w:val="both"/>
        <w:rPr>
          <w:lang w:eastAsia="ru-RU"/>
        </w:rPr>
      </w:pPr>
      <w:r>
        <w:rPr>
          <w:lang w:eastAsia="ru-RU"/>
        </w:rPr>
        <w:t>E-mail:</w:t>
      </w:r>
    </w:p>
    <w:p>
      <w:pPr>
        <w:pStyle w:val="31"/>
        <w:shd w:val="clear" w:color="auto" w:fill="auto"/>
        <w:spacing w:lineRule="auto" w:line="240"/>
        <w:rPr>
          <w:lang w:val="en-US" w:eastAsia="ru-RU"/>
        </w:rPr>
      </w:pPr>
      <w:r>
        <w:rPr>
          <w:lang w:val="en-US" w:eastAsia="ru-RU"/>
        </w:rPr>
        <w:t>Researcher ID:</w:t>
      </w:r>
    </w:p>
    <w:p>
      <w:pPr>
        <w:pStyle w:val="Normal"/>
        <w:rPr>
          <w:rFonts w:ascii="Times New Roman" w:hAnsi="Times New Roman" w:eastAsia="Times New Roman" w:cs="Times New Roman"/>
          <w:color w:val="auto"/>
          <w:sz w:val="22"/>
          <w:szCs w:val="22"/>
          <w:lang w:val="en-US" w:bidi="ar-SA"/>
        </w:rPr>
      </w:pPr>
      <w:r>
        <w:rPr>
          <w:rFonts w:eastAsia="Times New Roman" w:cs="Times New Roman" w:ascii="Times New Roman" w:hAnsi="Times New Roman"/>
          <w:color w:val="auto"/>
          <w:sz w:val="22"/>
          <w:szCs w:val="22"/>
          <w:lang w:val="en-US" w:bidi="ar-SA"/>
        </w:rPr>
        <w:t>Scopus ID:</w:t>
      </w:r>
    </w:p>
    <w:p>
      <w:pPr>
        <w:pStyle w:val="31"/>
        <w:shd w:val="clear" w:color="auto" w:fill="auto"/>
        <w:spacing w:lineRule="auto" w:line="240"/>
        <w:rPr>
          <w:lang w:val="en-US" w:eastAsia="ru-RU"/>
        </w:rPr>
      </w:pPr>
      <w:r>
        <w:rPr>
          <w:lang w:val="en-US" w:eastAsia="ru-RU"/>
        </w:rPr>
        <w:t>SPIN:</w:t>
      </w:r>
    </w:p>
    <w:p>
      <w:pPr>
        <w:pStyle w:val="31"/>
        <w:shd w:val="clear" w:color="auto" w:fill="auto"/>
        <w:spacing w:lineRule="auto" w:line="240"/>
        <w:rPr>
          <w:lang w:val="en-US" w:eastAsia="ru-RU"/>
        </w:rPr>
      </w:pPr>
      <w:r>
        <w:rPr>
          <w:lang w:val="en-US" w:eastAsia="ru-RU"/>
        </w:rPr>
        <w:t xml:space="preserve">ORCID: </w:t>
      </w:r>
    </w:p>
    <w:p>
      <w:pPr>
        <w:pStyle w:val="31"/>
        <w:shd w:val="clear" w:color="auto" w:fill="auto"/>
        <w:spacing w:lineRule="auto" w:line="240"/>
        <w:rPr>
          <w:lang w:val="en-US" w:eastAsia="ru-RU"/>
        </w:rPr>
      </w:pPr>
      <w:r>
        <w:rPr>
          <w:lang w:val="en-US" w:eastAsia="ru-RU"/>
        </w:rPr>
        <w:t xml:space="preserve">ArXiv ID: </w:t>
      </w:r>
    </w:p>
    <w:p>
      <w:pPr>
        <w:pStyle w:val="31"/>
        <w:shd w:val="clear" w:color="auto" w:fill="auto"/>
        <w:spacing w:lineRule="auto" w:line="240"/>
        <w:rPr>
          <w:lang w:val="en-US" w:eastAsia="ru-RU"/>
        </w:rPr>
      </w:pPr>
      <w:r>
        <w:rPr>
          <w:lang w:val="en-US" w:eastAsia="ru-RU"/>
        </w:rPr>
        <w:t xml:space="preserve">PubMed ID: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9327c"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Courier New" w:cs="Courier New"/>
      <w:color w:val="000000"/>
      <w:kern w:val="0"/>
      <w:sz w:val="24"/>
      <w:szCs w:val="24"/>
      <w:lang w:eastAsia="ru-RU" w:bidi="ru-RU" w:val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Основной текст (3)_"/>
    <w:basedOn w:val="DefaultParagraphFont"/>
    <w:link w:val="31"/>
    <w:qFormat/>
    <w:rsid w:val="00d9327c"/>
    <w:rPr>
      <w:rFonts w:ascii="Times New Roman" w:hAnsi="Times New Roman" w:eastAsia="Times New Roman" w:cs="Times New Roman"/>
      <w:shd w:fill="FFFFFF" w:val="clear"/>
    </w:rPr>
  </w:style>
  <w:style w:type="character" w:styleId="1" w:customStyle="1">
    <w:name w:val="Заголовок №1_"/>
    <w:basedOn w:val="DefaultParagraphFont"/>
    <w:link w:val="11"/>
    <w:qFormat/>
    <w:rsid w:val="00d9327c"/>
    <w:rPr>
      <w:rFonts w:ascii="Times New Roman" w:hAnsi="Times New Roman" w:eastAsia="Times New Roman" w:cs="Times New Roman"/>
      <w:b/>
      <w:bCs/>
      <w:sz w:val="28"/>
      <w:szCs w:val="28"/>
      <w:shd w:fill="FFFFFF" w:val="clear"/>
    </w:rPr>
  </w:style>
  <w:style w:type="character" w:styleId="4" w:customStyle="1">
    <w:name w:val="Основной текст (4)_"/>
    <w:basedOn w:val="DefaultParagraphFont"/>
    <w:link w:val="41"/>
    <w:qFormat/>
    <w:rsid w:val="00d9327c"/>
    <w:rPr>
      <w:rFonts w:ascii="Times New Roman" w:hAnsi="Times New Roman" w:eastAsia="Times New Roman" w:cs="Times New Roman"/>
      <w:b/>
      <w:bCs/>
      <w:shd w:fill="FFFFFF" w:val="clear"/>
    </w:rPr>
  </w:style>
  <w:style w:type="character" w:styleId="6" w:customStyle="1">
    <w:name w:val="Основной текст (6)_"/>
    <w:basedOn w:val="DefaultParagraphFont"/>
    <w:link w:val="61"/>
    <w:qFormat/>
    <w:rsid w:val="00d9327c"/>
    <w:rPr>
      <w:rFonts w:ascii="Times New Roman" w:hAnsi="Times New Roman" w:eastAsia="Times New Roman" w:cs="Times New Roman"/>
      <w:i/>
      <w:iCs/>
      <w:sz w:val="20"/>
      <w:szCs w:val="20"/>
      <w:shd w:fill="FFFFFF" w:val="clear"/>
    </w:rPr>
  </w:style>
  <w:style w:type="character" w:styleId="Hyperlink">
    <w:name w:val="Hyperlink"/>
    <w:basedOn w:val="DefaultParagraphFont"/>
    <w:uiPriority w:val="99"/>
    <w:unhideWhenUsed/>
    <w:rsid w:val="00d9327c"/>
    <w:rPr>
      <w:color w:themeColor="hyperlink" w:val="0563C1"/>
      <w:u w:val="single"/>
    </w:rPr>
  </w:style>
  <w:style w:type="character" w:styleId="Style14" w:customStyle="1">
    <w:name w:val="Основной текст с отступом Знак"/>
    <w:basedOn w:val="DefaultParagraphFont"/>
    <w:qFormat/>
    <w:rsid w:val="00d9327c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a1262f"/>
    <w:rPr>
      <w:rFonts w:ascii="Tahoma" w:hAnsi="Tahoma" w:eastAsia="Courier New" w:cs="Tahoma"/>
      <w:color w:val="000000"/>
      <w:sz w:val="16"/>
      <w:szCs w:val="16"/>
      <w:lang w:eastAsia="ru-RU" w:bidi="ru-RU"/>
    </w:rPr>
  </w:style>
  <w:style w:type="character" w:styleId="LineNumber">
    <w:name w:val="line number"/>
    <w:rPr/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Style17" w:customStyle="1">
    <w:name w:val="Указатель"/>
    <w:basedOn w:val="Normal"/>
    <w:qFormat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31" w:customStyle="1">
    <w:name w:val="Основной текст (3)"/>
    <w:basedOn w:val="Normal"/>
    <w:link w:val="3"/>
    <w:qFormat/>
    <w:rsid w:val="00d9327c"/>
    <w:pPr>
      <w:shd w:val="clear" w:color="auto" w:fill="FFFFFF"/>
      <w:spacing w:lineRule="exact" w:line="274"/>
    </w:pPr>
    <w:rPr>
      <w:rFonts w:ascii="Times New Roman" w:hAnsi="Times New Roman" w:eastAsia="Times New Roman" w:cs="Times New Roman"/>
      <w:color w:val="auto"/>
      <w:sz w:val="22"/>
      <w:szCs w:val="22"/>
      <w:lang w:eastAsia="en-US" w:bidi="ar-SA"/>
    </w:rPr>
  </w:style>
  <w:style w:type="paragraph" w:styleId="11" w:customStyle="1">
    <w:name w:val="Заголовок №1"/>
    <w:basedOn w:val="Normal"/>
    <w:link w:val="1"/>
    <w:qFormat/>
    <w:rsid w:val="00d9327c"/>
    <w:pPr>
      <w:shd w:val="clear" w:color="auto" w:fill="FFFFFF"/>
      <w:spacing w:lineRule="exact" w:line="322" w:before="320" w:after="0"/>
      <w:jc w:val="center"/>
      <w:outlineLvl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eastAsia="en-US" w:bidi="ar-SA"/>
    </w:rPr>
  </w:style>
  <w:style w:type="paragraph" w:styleId="41" w:customStyle="1">
    <w:name w:val="Основной текст (4)"/>
    <w:basedOn w:val="Normal"/>
    <w:link w:val="4"/>
    <w:qFormat/>
    <w:rsid w:val="00d9327c"/>
    <w:pPr>
      <w:shd w:val="clear" w:color="auto" w:fill="FFFFFF"/>
      <w:spacing w:lineRule="exact" w:line="274"/>
      <w:jc w:val="both"/>
    </w:pPr>
    <w:rPr>
      <w:rFonts w:ascii="Times New Roman" w:hAnsi="Times New Roman" w:eastAsia="Times New Roman" w:cs="Times New Roman"/>
      <w:b/>
      <w:bCs/>
      <w:color w:val="auto"/>
      <w:sz w:val="22"/>
      <w:szCs w:val="22"/>
      <w:lang w:eastAsia="en-US" w:bidi="ar-SA"/>
    </w:rPr>
  </w:style>
  <w:style w:type="paragraph" w:styleId="61" w:customStyle="1">
    <w:name w:val="Основной текст (6)"/>
    <w:basedOn w:val="Normal"/>
    <w:link w:val="6"/>
    <w:qFormat/>
    <w:rsid w:val="00d9327c"/>
    <w:pPr>
      <w:shd w:val="clear" w:color="auto" w:fill="FFFFFF"/>
      <w:spacing w:lineRule="exact" w:line="222" w:before="0" w:after="320"/>
      <w:jc w:val="center"/>
    </w:pPr>
    <w:rPr>
      <w:rFonts w:ascii="Times New Roman" w:hAnsi="Times New Roman" w:eastAsia="Times New Roman" w:cs="Times New Roman"/>
      <w:i/>
      <w:iCs/>
      <w:color w:val="auto"/>
      <w:sz w:val="20"/>
      <w:szCs w:val="20"/>
      <w:lang w:eastAsia="en-US" w:bidi="ar-SA"/>
    </w:rPr>
  </w:style>
  <w:style w:type="paragraph" w:styleId="NormalWeb">
    <w:name w:val="Normal (Web)"/>
    <w:basedOn w:val="Normal"/>
    <w:qFormat/>
    <w:rsid w:val="00d9327c"/>
    <w:pPr>
      <w:widowControl/>
      <w:spacing w:beforeAutospacing="1" w:afterAutospacing="1"/>
    </w:pPr>
    <w:rPr>
      <w:rFonts w:ascii="Times New Roman" w:hAnsi="Times New Roman" w:eastAsia="Times New Roman" w:cs="Times New Roman"/>
      <w:lang w:bidi="ar-SA"/>
    </w:rPr>
  </w:style>
  <w:style w:type="paragraph" w:styleId="BodyTextIndent">
    <w:name w:val="Body Text Indent"/>
    <w:basedOn w:val="Normal"/>
    <w:link w:val="Style14"/>
    <w:rsid w:val="00d9327c"/>
    <w:pPr>
      <w:widowControl/>
      <w:spacing w:lineRule="auto" w:line="360"/>
      <w:ind w:firstLine="720"/>
      <w:jc w:val="both"/>
    </w:pPr>
    <w:rPr>
      <w:rFonts w:ascii="Times New Roman" w:hAnsi="Times New Roman" w:eastAsia="Times New Roman" w:cs="Times New Roman"/>
      <w:color w:val="auto"/>
      <w:sz w:val="28"/>
      <w:szCs w:val="20"/>
      <w:lang w:bidi="ar-SA"/>
    </w:rPr>
  </w:style>
  <w:style w:type="paragraph" w:styleId="Style18" w:customStyle="1">
    <w:name w:val="Содержимое таблицы"/>
    <w:basedOn w:val="Normal"/>
    <w:qFormat/>
    <w:pPr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a1262f"/>
    <w:pPr/>
    <w:rPr>
      <w:rFonts w:ascii="Tahoma" w:hAnsi="Tahoma" w:cs="Tahoma"/>
      <w:sz w:val="16"/>
      <w:szCs w:val="16"/>
    </w:rPr>
  </w:style>
  <w:style w:type="numbering" w:styleId="Style20" w:default="1">
    <w:name w:val="Без списка"/>
    <w:uiPriority w:val="99"/>
    <w:semiHidden/>
    <w:unhideWhenUsed/>
    <w:qFormat/>
  </w:style>
  <w:style w:type="numbering" w:styleId="user1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vanov@poi.dvo.ru" TargetMode="External"/><Relationship Id="rId3" Type="http://schemas.openxmlformats.org/officeDocument/2006/relationships/hyperlink" Target="https://science-zakaz.ru/wp-content/uploads/doc-info/oecd-originalnyy.pdf" TargetMode="External"/><Relationship Id="rId4" Type="http://schemas.openxmlformats.org/officeDocument/2006/relationships/hyperlink" Target="https://www.elibrary.ru/rubrics.asp?rcode=370000" TargetMode="External"/><Relationship Id="rId5" Type="http://schemas.openxmlformats.org/officeDocument/2006/relationships/hyperlink" Target="https://e-ecolog.ru/docs/uVAwyhsPWZp6iLhndXJFN/1065?utm_referrer=https%3A%2F%2Fyandex.ru%2F" TargetMode="External"/><Relationship Id="rId6" Type="http://schemas.openxmlformats.org/officeDocument/2006/relationships/hyperlink" Target="https://jor.ocean.ru/index.php/jor/announcement/view/37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LibreOffice/26.2.6.3$Windows_X86_64 LibreOffice_project/8221e31b3ac356a1623c672912a3d2b492f7e3d1</Application>
  <AppVersion>15.0000</AppVersion>
  <Pages>2</Pages>
  <Words>465</Words>
  <Characters>3574</Characters>
  <CharactersWithSpaces>3982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2026-10-01T11:24:00Z</dcterms:created>
  <dc:creator>Evgeniy Danilin</dc:creator>
  <dc:description/>
  <dc:language>ru-RU</dc:language>
  <cp:lastModifiedBy/>
  <dcterms:modified xsi:type="dcterms:W3CDTF">2026-10-01T15:49:39Z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